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9E9EA" w14:textId="77777777" w:rsidR="00063515" w:rsidRDefault="00063515" w:rsidP="0023008E">
      <w:pPr>
        <w:jc w:val="center"/>
        <w:rPr>
          <w:rFonts w:ascii="Cambria" w:hAnsi="Cambria"/>
          <w:b/>
          <w:sz w:val="32"/>
          <w:szCs w:val="40"/>
        </w:rPr>
      </w:pPr>
    </w:p>
    <w:p w14:paraId="62AF6AFB" w14:textId="24C69B84" w:rsidR="00C04BCE" w:rsidRPr="009A742B" w:rsidRDefault="00A641F1" w:rsidP="0023008E">
      <w:pPr>
        <w:jc w:val="center"/>
        <w:rPr>
          <w:rFonts w:ascii="Cambria" w:hAnsi="Cambria"/>
          <w:b/>
          <w:sz w:val="36"/>
          <w:szCs w:val="44"/>
        </w:rPr>
      </w:pPr>
      <w:proofErr w:type="spellStart"/>
      <w:r w:rsidRPr="009A742B">
        <w:rPr>
          <w:rFonts w:ascii="Cambria" w:hAnsi="Cambria"/>
          <w:b/>
          <w:sz w:val="36"/>
          <w:szCs w:val="44"/>
        </w:rPr>
        <w:t>Valliance</w:t>
      </w:r>
      <w:proofErr w:type="spellEnd"/>
      <w:r w:rsidRPr="009A742B">
        <w:rPr>
          <w:rFonts w:ascii="Cambria" w:hAnsi="Cambria"/>
          <w:b/>
          <w:sz w:val="36"/>
          <w:szCs w:val="44"/>
        </w:rPr>
        <w:t xml:space="preserve"> asesora en exclusiva a un </w:t>
      </w:r>
      <w:proofErr w:type="spellStart"/>
      <w:r w:rsidRPr="009A742B">
        <w:rPr>
          <w:rFonts w:ascii="Cambria" w:hAnsi="Cambria"/>
          <w:b/>
          <w:sz w:val="36"/>
          <w:szCs w:val="44"/>
        </w:rPr>
        <w:t>Family</w:t>
      </w:r>
      <w:proofErr w:type="spellEnd"/>
      <w:r w:rsidRPr="009A742B">
        <w:rPr>
          <w:rFonts w:ascii="Cambria" w:hAnsi="Cambria"/>
          <w:b/>
          <w:sz w:val="36"/>
          <w:szCs w:val="44"/>
        </w:rPr>
        <w:t xml:space="preserve"> Office en la</w:t>
      </w:r>
      <w:r w:rsidRPr="009A742B">
        <w:rPr>
          <w:sz w:val="24"/>
          <w:szCs w:val="24"/>
        </w:rPr>
        <w:t xml:space="preserve"> </w:t>
      </w:r>
      <w:r w:rsidRPr="009A742B">
        <w:rPr>
          <w:rFonts w:ascii="Cambria" w:hAnsi="Cambria"/>
          <w:b/>
          <w:sz w:val="36"/>
          <w:szCs w:val="44"/>
        </w:rPr>
        <w:t xml:space="preserve">venta de tres inmuebles residenciales en </w:t>
      </w:r>
      <w:r w:rsidR="00083BE4" w:rsidRPr="009A742B">
        <w:rPr>
          <w:rFonts w:ascii="Cambria" w:hAnsi="Cambria"/>
          <w:b/>
          <w:sz w:val="36"/>
          <w:szCs w:val="44"/>
        </w:rPr>
        <w:t xml:space="preserve">el centro de </w:t>
      </w:r>
      <w:r w:rsidRPr="009A742B">
        <w:rPr>
          <w:rFonts w:ascii="Cambria" w:hAnsi="Cambria"/>
          <w:b/>
          <w:sz w:val="36"/>
          <w:szCs w:val="44"/>
        </w:rPr>
        <w:t>Madrid</w:t>
      </w:r>
    </w:p>
    <w:p w14:paraId="7EA80921" w14:textId="16DD58FE" w:rsidR="004A5D9D" w:rsidRDefault="00185204" w:rsidP="00196499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Los edificios, situados en Arganzuela, en el barrio de Delicias, suman en total 83 viviendas y un local comercial</w:t>
      </w:r>
    </w:p>
    <w:p w14:paraId="512D6F27" w14:textId="75F72893" w:rsidR="0023008E" w:rsidRPr="00185204" w:rsidRDefault="00185204" w:rsidP="00C731E0">
      <w:pPr>
        <w:pStyle w:val="Prrafodelista"/>
        <w:numPr>
          <w:ilvl w:val="0"/>
          <w:numId w:val="1"/>
        </w:numPr>
        <w:jc w:val="both"/>
        <w:rPr>
          <w:rFonts w:ascii="Cambria" w:hAnsi="Cambria" w:cs="Baghdad"/>
          <w:b/>
          <w:bCs/>
        </w:rPr>
      </w:pPr>
      <w:r w:rsidRPr="00185204">
        <w:rPr>
          <w:rFonts w:ascii="Cambria" w:hAnsi="Cambria"/>
        </w:rPr>
        <w:t xml:space="preserve">Los tres edificios, que pueden conectarse entre sí, requerirán de una rehabilitación integral o de un reposicionamiento. </w:t>
      </w:r>
    </w:p>
    <w:p w14:paraId="62020E63" w14:textId="79E18478" w:rsidR="00A641F1" w:rsidRDefault="00A641F1" w:rsidP="00A641F1">
      <w:pPr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/>
          <w:bCs/>
        </w:rPr>
        <w:t>Madrid</w:t>
      </w:r>
      <w:r w:rsidR="000441E4" w:rsidRPr="000441E4">
        <w:rPr>
          <w:rFonts w:ascii="Cambria" w:hAnsi="Cambria" w:cs="Baghdad"/>
          <w:b/>
          <w:bCs/>
        </w:rPr>
        <w:t xml:space="preserve">, </w:t>
      </w:r>
      <w:r>
        <w:rPr>
          <w:rFonts w:ascii="Cambria" w:hAnsi="Cambria" w:cs="Baghdad"/>
          <w:b/>
          <w:bCs/>
        </w:rPr>
        <w:t>2</w:t>
      </w:r>
      <w:r w:rsidR="00185204">
        <w:rPr>
          <w:rFonts w:ascii="Cambria" w:hAnsi="Cambria" w:cs="Baghdad"/>
          <w:b/>
          <w:bCs/>
        </w:rPr>
        <w:t>2</w:t>
      </w:r>
      <w:r w:rsidR="000441E4" w:rsidRPr="000441E4">
        <w:rPr>
          <w:rFonts w:ascii="Cambria" w:hAnsi="Cambria" w:cs="Baghdad"/>
          <w:b/>
          <w:bCs/>
        </w:rPr>
        <w:t xml:space="preserve"> de </w:t>
      </w:r>
      <w:r>
        <w:rPr>
          <w:rFonts w:ascii="Cambria" w:hAnsi="Cambria" w:cs="Baghdad"/>
          <w:b/>
          <w:bCs/>
        </w:rPr>
        <w:t>septiembre</w:t>
      </w:r>
      <w:r w:rsidR="000441E4" w:rsidRPr="000441E4">
        <w:rPr>
          <w:rFonts w:ascii="Cambria" w:hAnsi="Cambria" w:cs="Baghdad"/>
          <w:b/>
          <w:bCs/>
        </w:rPr>
        <w:t>.</w:t>
      </w:r>
      <w:r w:rsidR="000441E4">
        <w:rPr>
          <w:rFonts w:ascii="Cambria" w:hAnsi="Cambria" w:cs="Baghdad"/>
          <w:bCs/>
        </w:rPr>
        <w:t xml:space="preserve"> </w:t>
      </w:r>
      <w:r w:rsidRPr="00A641F1">
        <w:rPr>
          <w:rFonts w:ascii="Cambria" w:hAnsi="Cambria" w:cs="Baghdad"/>
          <w:bCs/>
        </w:rPr>
        <w:t xml:space="preserve">VALLIANCE Real Estate, consultora inmobiliaria especializada en operaciones de inversión, desinversión y gestión de activos inmobiliarios, ha asesorado en exclusiva a un </w:t>
      </w:r>
      <w:proofErr w:type="spellStart"/>
      <w:r w:rsidRPr="00A641F1">
        <w:rPr>
          <w:rFonts w:ascii="Cambria" w:hAnsi="Cambria" w:cs="Baghdad"/>
          <w:bCs/>
        </w:rPr>
        <w:t>Family</w:t>
      </w:r>
      <w:proofErr w:type="spellEnd"/>
      <w:r w:rsidRPr="00A641F1">
        <w:rPr>
          <w:rFonts w:ascii="Cambria" w:hAnsi="Cambria" w:cs="Baghdad"/>
          <w:bCs/>
        </w:rPr>
        <w:t xml:space="preserve"> Office en la venta de una cartera de inmuebles residenciales</w:t>
      </w:r>
      <w:r w:rsidR="00083BE4">
        <w:rPr>
          <w:rFonts w:ascii="Cambria" w:hAnsi="Cambria" w:cs="Baghdad"/>
          <w:bCs/>
        </w:rPr>
        <w:t xml:space="preserve"> ubicados a escasos minutos del centro de</w:t>
      </w:r>
      <w:r w:rsidRPr="00A641F1">
        <w:rPr>
          <w:rFonts w:ascii="Cambria" w:hAnsi="Cambria" w:cs="Baghdad"/>
          <w:bCs/>
        </w:rPr>
        <w:t xml:space="preserve"> Madrid. </w:t>
      </w:r>
    </w:p>
    <w:p w14:paraId="43B0F701" w14:textId="4A859FFE" w:rsidR="008F440F" w:rsidRDefault="00A641F1" w:rsidP="00A641F1">
      <w:pPr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Esta cartera está formada por tres edificios</w:t>
      </w:r>
      <w:r w:rsidR="008F440F">
        <w:rPr>
          <w:rFonts w:ascii="Cambria" w:hAnsi="Cambria" w:cs="Baghdad"/>
          <w:bCs/>
        </w:rPr>
        <w:t xml:space="preserve"> arrendados en su práctica totalidad y</w:t>
      </w:r>
      <w:r>
        <w:rPr>
          <w:rFonts w:ascii="Cambria" w:hAnsi="Cambria" w:cs="Baghdad"/>
          <w:bCs/>
        </w:rPr>
        <w:t xml:space="preserve"> situados en el Distrito de Argan</w:t>
      </w:r>
      <w:r w:rsidR="008F440F">
        <w:rPr>
          <w:rFonts w:ascii="Cambria" w:hAnsi="Cambria" w:cs="Baghdad"/>
          <w:bCs/>
        </w:rPr>
        <w:t>z</w:t>
      </w:r>
      <w:r>
        <w:rPr>
          <w:rFonts w:ascii="Cambria" w:hAnsi="Cambria" w:cs="Baghdad"/>
          <w:bCs/>
        </w:rPr>
        <w:t>uela, en el barrio de Delicias</w:t>
      </w:r>
      <w:r w:rsidR="008F440F">
        <w:rPr>
          <w:rFonts w:ascii="Cambria" w:hAnsi="Cambria" w:cs="Baghdad"/>
          <w:bCs/>
        </w:rPr>
        <w:t xml:space="preserve">. Uno de los mayores atractivos de esta operación ha sido precisamente la ubicación de los inmuebles, dentro de la almendra central </w:t>
      </w:r>
      <w:r w:rsidR="00083BE4">
        <w:rPr>
          <w:rFonts w:ascii="Cambria" w:hAnsi="Cambria" w:cs="Baghdad"/>
          <w:bCs/>
        </w:rPr>
        <w:t xml:space="preserve">de la ciudad </w:t>
      </w:r>
      <w:r w:rsidR="008F440F">
        <w:rPr>
          <w:rFonts w:ascii="Cambria" w:hAnsi="Cambria" w:cs="Baghdad"/>
          <w:bCs/>
        </w:rPr>
        <w:t>y próximos</w:t>
      </w:r>
      <w:r w:rsidR="00083BE4">
        <w:rPr>
          <w:rFonts w:ascii="Cambria" w:hAnsi="Cambria" w:cs="Baghdad"/>
          <w:bCs/>
        </w:rPr>
        <w:t>,</w:t>
      </w:r>
      <w:r w:rsidR="008F440F">
        <w:rPr>
          <w:rFonts w:ascii="Cambria" w:hAnsi="Cambria" w:cs="Baghdad"/>
          <w:bCs/>
        </w:rPr>
        <w:t xml:space="preserve"> no solo a zonas turísticas</w:t>
      </w:r>
      <w:r w:rsidR="00083BE4">
        <w:rPr>
          <w:rFonts w:ascii="Cambria" w:hAnsi="Cambria" w:cs="Baghdad"/>
          <w:bCs/>
        </w:rPr>
        <w:t>,</w:t>
      </w:r>
      <w:r w:rsidR="008F440F">
        <w:rPr>
          <w:rFonts w:ascii="Cambria" w:hAnsi="Cambria" w:cs="Baghdad"/>
          <w:bCs/>
        </w:rPr>
        <w:t xml:space="preserve"> sino también a la estación del AVE y a </w:t>
      </w:r>
      <w:r w:rsidR="00083BE4">
        <w:rPr>
          <w:rFonts w:ascii="Cambria" w:hAnsi="Cambria" w:cs="Baghdad"/>
          <w:bCs/>
        </w:rPr>
        <w:t xml:space="preserve">diferentes </w:t>
      </w:r>
      <w:r w:rsidR="008F440F">
        <w:rPr>
          <w:rFonts w:ascii="Cambria" w:hAnsi="Cambria" w:cs="Baghdad"/>
          <w:bCs/>
        </w:rPr>
        <w:t xml:space="preserve">paradas de Cercanías y Metro. </w:t>
      </w:r>
    </w:p>
    <w:p w14:paraId="74339DF8" w14:textId="160AC585" w:rsidR="008F440F" w:rsidRDefault="008F440F" w:rsidP="00A641F1">
      <w:pPr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En total, los edificios suman </w:t>
      </w:r>
      <w:r w:rsidR="00083BE4">
        <w:rPr>
          <w:rFonts w:ascii="Cambria" w:hAnsi="Cambria" w:cs="Baghdad"/>
          <w:bCs/>
        </w:rPr>
        <w:t xml:space="preserve">una superficie total de </w:t>
      </w:r>
      <w:r w:rsidRPr="008F440F">
        <w:rPr>
          <w:rFonts w:ascii="Cambria" w:hAnsi="Cambria" w:cs="Baghdad"/>
          <w:bCs/>
        </w:rPr>
        <w:t>4.521m</w:t>
      </w:r>
      <w:r w:rsidRPr="008F440F">
        <w:rPr>
          <w:rFonts w:ascii="Cambria" w:hAnsi="Cambria" w:cs="Baghdad"/>
          <w:bCs/>
          <w:vertAlign w:val="superscript"/>
        </w:rPr>
        <w:t>2</w:t>
      </w:r>
      <w:r w:rsidRPr="008F440F">
        <w:rPr>
          <w:rFonts w:ascii="Cambria" w:hAnsi="Cambria" w:cs="Baghdad"/>
          <w:bCs/>
        </w:rPr>
        <w:t xml:space="preserve"> repartidos entre 83 viviendas, de las cuales 15 son de renta antigua, y un local comercial.</w:t>
      </w:r>
      <w:r>
        <w:rPr>
          <w:rFonts w:ascii="Cambria" w:hAnsi="Cambria" w:cs="Baghdad"/>
          <w:bCs/>
        </w:rPr>
        <w:t xml:space="preserve"> Sin embargo, dos de estos inmuebles cuentan con</w:t>
      </w:r>
      <w:r w:rsidR="00083BE4">
        <w:rPr>
          <w:rFonts w:ascii="Cambria" w:hAnsi="Cambria" w:cs="Baghdad"/>
          <w:bCs/>
        </w:rPr>
        <w:t xml:space="preserve"> </w:t>
      </w:r>
      <w:r w:rsidR="009A742B">
        <w:rPr>
          <w:rFonts w:ascii="Cambria" w:hAnsi="Cambria" w:cs="Baghdad"/>
          <w:bCs/>
        </w:rPr>
        <w:t>un cierto</w:t>
      </w:r>
      <w:r w:rsidR="009A742B">
        <w:rPr>
          <w:rFonts w:ascii="Cambria" w:hAnsi="Cambria" w:cs="Baghdad"/>
          <w:bCs/>
        </w:rPr>
        <w:t xml:space="preserve"> </w:t>
      </w:r>
      <w:r w:rsidR="00083BE4">
        <w:rPr>
          <w:rFonts w:ascii="Cambria" w:hAnsi="Cambria" w:cs="Baghdad"/>
          <w:bCs/>
        </w:rPr>
        <w:t>margen de</w:t>
      </w:r>
      <w:r>
        <w:rPr>
          <w:rFonts w:ascii="Cambria" w:hAnsi="Cambria" w:cs="Baghdad"/>
          <w:bCs/>
        </w:rPr>
        <w:t xml:space="preserve"> edificabilidad, por lo que podrían ampliarse en 1.658 m</w:t>
      </w:r>
      <w:r w:rsidRPr="008F440F">
        <w:rPr>
          <w:rFonts w:ascii="Cambria" w:hAnsi="Cambria" w:cs="Baghdad"/>
          <w:bCs/>
          <w:vertAlign w:val="superscript"/>
        </w:rPr>
        <w:t>2</w:t>
      </w:r>
      <w:r>
        <w:rPr>
          <w:rFonts w:ascii="Cambria" w:hAnsi="Cambria" w:cs="Baghdad"/>
          <w:bCs/>
        </w:rPr>
        <w:t xml:space="preserve"> el total de la superficie habitable. En cualquier caso, los tres edificios, que </w:t>
      </w:r>
      <w:r w:rsidR="00083BE4">
        <w:rPr>
          <w:rFonts w:ascii="Cambria" w:hAnsi="Cambria" w:cs="Baghdad"/>
          <w:bCs/>
        </w:rPr>
        <w:t xml:space="preserve">ofrecen la posibilidad de ser conectados </w:t>
      </w:r>
      <w:r>
        <w:rPr>
          <w:rFonts w:ascii="Cambria" w:hAnsi="Cambria" w:cs="Baghdad"/>
          <w:bCs/>
        </w:rPr>
        <w:t>entre sí dada su cercanía y la contigüidad de dos de ellos, requerirían de una rehabilitación integral o un reposicionamiento</w:t>
      </w:r>
      <w:r w:rsidR="00083BE4">
        <w:rPr>
          <w:rFonts w:ascii="Cambria" w:hAnsi="Cambria" w:cs="Baghdad"/>
          <w:bCs/>
        </w:rPr>
        <w:t xml:space="preserve"> para su máxima rentabilidad. </w:t>
      </w:r>
    </w:p>
    <w:p w14:paraId="7D2C7EB7" w14:textId="01E9EEEA" w:rsidR="00A641F1" w:rsidRPr="008F440F" w:rsidRDefault="00A641F1" w:rsidP="00A641F1">
      <w:pPr>
        <w:jc w:val="both"/>
        <w:rPr>
          <w:rFonts w:ascii="Cambria" w:hAnsi="Cambria" w:cs="Baghdad"/>
          <w:bCs/>
        </w:rPr>
      </w:pPr>
      <w:r w:rsidRPr="00A641F1">
        <w:rPr>
          <w:rFonts w:ascii="Cambria" w:hAnsi="Cambria" w:cs="Baghdad"/>
          <w:bCs/>
        </w:rPr>
        <w:t>Belén Díaz, Director</w:t>
      </w:r>
      <w:r w:rsidR="008F440F">
        <w:rPr>
          <w:rFonts w:ascii="Cambria" w:hAnsi="Cambria" w:cs="Baghdad"/>
          <w:bCs/>
        </w:rPr>
        <w:t>a</w:t>
      </w:r>
      <w:r w:rsidRPr="00A641F1">
        <w:rPr>
          <w:rFonts w:ascii="Cambria" w:hAnsi="Cambria" w:cs="Baghdad"/>
          <w:bCs/>
        </w:rPr>
        <w:t xml:space="preserve"> General y </w:t>
      </w:r>
      <w:proofErr w:type="spellStart"/>
      <w:r w:rsidRPr="00A641F1">
        <w:rPr>
          <w:rFonts w:ascii="Cambria" w:hAnsi="Cambria" w:cs="Baghdad"/>
          <w:bCs/>
        </w:rPr>
        <w:t>Partner</w:t>
      </w:r>
      <w:proofErr w:type="spellEnd"/>
      <w:r w:rsidR="008F440F">
        <w:rPr>
          <w:rFonts w:ascii="Cambria" w:hAnsi="Cambria" w:cs="Baghdad"/>
          <w:bCs/>
        </w:rPr>
        <w:t xml:space="preserve"> </w:t>
      </w:r>
      <w:r w:rsidRPr="00A641F1">
        <w:rPr>
          <w:rFonts w:ascii="Cambria" w:hAnsi="Cambria" w:cs="Baghdad"/>
          <w:bCs/>
        </w:rPr>
        <w:t>de </w:t>
      </w:r>
      <w:proofErr w:type="spellStart"/>
      <w:r w:rsidRPr="00A641F1">
        <w:rPr>
          <w:rFonts w:ascii="Cambria" w:hAnsi="Cambria" w:cs="Baghdad"/>
          <w:b/>
        </w:rPr>
        <w:t>Valliance</w:t>
      </w:r>
      <w:proofErr w:type="spellEnd"/>
      <w:r w:rsidRPr="00A641F1">
        <w:rPr>
          <w:rFonts w:ascii="Cambria" w:hAnsi="Cambria" w:cs="Baghdad"/>
          <w:bCs/>
        </w:rPr>
        <w:t xml:space="preserve"> que ha liderado la </w:t>
      </w:r>
      <w:r w:rsidR="009A742B" w:rsidRPr="00A641F1">
        <w:rPr>
          <w:rFonts w:ascii="Cambria" w:hAnsi="Cambria" w:cs="Baghdad"/>
          <w:bCs/>
        </w:rPr>
        <w:t>operación, señaló</w:t>
      </w:r>
      <w:r w:rsidR="00083BE4">
        <w:rPr>
          <w:rFonts w:ascii="Cambria" w:hAnsi="Cambria" w:cs="Baghdad"/>
          <w:bCs/>
        </w:rPr>
        <w:t xml:space="preserve">: </w:t>
      </w:r>
      <w:r w:rsidRPr="00A641F1">
        <w:rPr>
          <w:rFonts w:ascii="Cambria" w:hAnsi="Cambria" w:cs="Baghdad"/>
          <w:bCs/>
          <w:i/>
          <w:iCs/>
        </w:rPr>
        <w:t>“</w:t>
      </w:r>
      <w:r w:rsidR="008F440F">
        <w:rPr>
          <w:rFonts w:ascii="Cambria" w:hAnsi="Cambria" w:cs="Baghdad"/>
          <w:bCs/>
          <w:i/>
          <w:iCs/>
        </w:rPr>
        <w:t>los inversores demuestr</w:t>
      </w:r>
      <w:r w:rsidR="00185204">
        <w:rPr>
          <w:rFonts w:ascii="Cambria" w:hAnsi="Cambria" w:cs="Baghdad"/>
          <w:bCs/>
          <w:i/>
          <w:iCs/>
        </w:rPr>
        <w:t>a</w:t>
      </w:r>
      <w:r w:rsidR="00083BE4">
        <w:rPr>
          <w:rFonts w:ascii="Cambria" w:hAnsi="Cambria" w:cs="Baghdad"/>
          <w:bCs/>
          <w:i/>
          <w:iCs/>
        </w:rPr>
        <w:t>n</w:t>
      </w:r>
      <w:r w:rsidR="00185204">
        <w:rPr>
          <w:rFonts w:ascii="Cambria" w:hAnsi="Cambria" w:cs="Baghdad"/>
          <w:bCs/>
          <w:i/>
          <w:iCs/>
        </w:rPr>
        <w:t xml:space="preserve"> </w:t>
      </w:r>
      <w:r w:rsidR="008F440F">
        <w:rPr>
          <w:rFonts w:ascii="Cambria" w:hAnsi="Cambria" w:cs="Baghdad"/>
          <w:bCs/>
          <w:i/>
          <w:iCs/>
        </w:rPr>
        <w:t>un claro interés por e</w:t>
      </w:r>
      <w:r w:rsidRPr="00A641F1">
        <w:rPr>
          <w:rFonts w:ascii="Cambria" w:hAnsi="Cambria" w:cs="Baghdad"/>
          <w:bCs/>
          <w:i/>
          <w:iCs/>
        </w:rPr>
        <w:t>sta tipología de activos</w:t>
      </w:r>
      <w:r w:rsidR="008F440F">
        <w:rPr>
          <w:rFonts w:ascii="Cambria" w:hAnsi="Cambria" w:cs="Baghdad"/>
          <w:bCs/>
          <w:i/>
          <w:iCs/>
        </w:rPr>
        <w:t>,</w:t>
      </w:r>
      <w:r w:rsidRPr="00A641F1">
        <w:rPr>
          <w:rFonts w:ascii="Cambria" w:hAnsi="Cambria" w:cs="Baghdad"/>
          <w:bCs/>
          <w:i/>
          <w:iCs/>
        </w:rPr>
        <w:t xml:space="preserve"> </w:t>
      </w:r>
      <w:r w:rsidR="00185204">
        <w:rPr>
          <w:rFonts w:ascii="Cambria" w:hAnsi="Cambria" w:cs="Baghdad"/>
          <w:bCs/>
          <w:i/>
          <w:iCs/>
        </w:rPr>
        <w:t xml:space="preserve">marcada claramente por su buena ubicación y </w:t>
      </w:r>
      <w:r w:rsidR="008F440F">
        <w:rPr>
          <w:rFonts w:ascii="Cambria" w:hAnsi="Cambria" w:cs="Baghdad"/>
          <w:bCs/>
          <w:i/>
          <w:iCs/>
        </w:rPr>
        <w:t>dada la escasez de oportunidades dentro de la M-30</w:t>
      </w:r>
      <w:r w:rsidR="00083BE4">
        <w:rPr>
          <w:rFonts w:ascii="Cambria" w:hAnsi="Cambria" w:cs="Baghdad"/>
          <w:bCs/>
          <w:i/>
          <w:iCs/>
        </w:rPr>
        <w:t xml:space="preserve"> de Madrid</w:t>
      </w:r>
      <w:r w:rsidRPr="00A641F1">
        <w:rPr>
          <w:rFonts w:ascii="Cambria" w:hAnsi="Cambria" w:cs="Baghdad"/>
          <w:bCs/>
          <w:i/>
          <w:iCs/>
        </w:rPr>
        <w:t>.</w:t>
      </w:r>
      <w:r w:rsidRPr="008F440F">
        <w:rPr>
          <w:rFonts w:ascii="Cambria" w:hAnsi="Cambria" w:cs="Baghdad"/>
          <w:bCs/>
          <w:i/>
          <w:iCs/>
        </w:rPr>
        <w:t xml:space="preserve"> En los barrios consolidados, </w:t>
      </w:r>
      <w:r w:rsidR="00185204">
        <w:rPr>
          <w:rFonts w:ascii="Cambria" w:hAnsi="Cambria" w:cs="Baghdad"/>
          <w:bCs/>
          <w:i/>
          <w:iCs/>
        </w:rPr>
        <w:t xml:space="preserve">como Delicias, la única opción de desarrollar obra nueva es mediante </w:t>
      </w:r>
      <w:r w:rsidRPr="008F440F">
        <w:rPr>
          <w:rFonts w:ascii="Cambria" w:hAnsi="Cambria" w:cs="Baghdad"/>
          <w:bCs/>
          <w:i/>
          <w:iCs/>
        </w:rPr>
        <w:t>el reposicionamiento de este tipo de inmuebles”</w:t>
      </w:r>
      <w:r w:rsidR="008F440F">
        <w:rPr>
          <w:rFonts w:ascii="Cambria" w:hAnsi="Cambria" w:cs="Baghdad"/>
          <w:bCs/>
          <w:i/>
          <w:iCs/>
        </w:rPr>
        <w:t>.</w:t>
      </w:r>
    </w:p>
    <w:p w14:paraId="7868E3BD" w14:textId="77777777" w:rsidR="00F12501" w:rsidRDefault="00F12501" w:rsidP="00B14E3C">
      <w:pPr>
        <w:jc w:val="both"/>
      </w:pPr>
    </w:p>
    <w:p w14:paraId="6AF5C66A" w14:textId="77777777" w:rsidR="00196499" w:rsidRDefault="00196499" w:rsidP="002300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Baghdad"/>
        </w:rPr>
      </w:pPr>
      <w:r w:rsidRPr="008541AC">
        <w:rPr>
          <w:rFonts w:ascii="Cambria" w:hAnsi="Cambria" w:cs="Baghdad"/>
          <w:b/>
          <w:bCs/>
        </w:rPr>
        <w:t xml:space="preserve">Acerca de </w:t>
      </w:r>
      <w:proofErr w:type="spellStart"/>
      <w:r w:rsidRPr="008541AC">
        <w:rPr>
          <w:rFonts w:ascii="Cambria" w:hAnsi="Cambria" w:cs="Baghdad"/>
          <w:b/>
          <w:bCs/>
        </w:rPr>
        <w:t>Valliance</w:t>
      </w:r>
      <w:proofErr w:type="spellEnd"/>
      <w:r w:rsidRPr="008541AC">
        <w:rPr>
          <w:rFonts w:ascii="Cambria" w:hAnsi="Cambria" w:cs="Baghdad"/>
          <w:b/>
          <w:bCs/>
        </w:rPr>
        <w:t xml:space="preserve">: </w:t>
      </w:r>
      <w:hyperlink r:id="rId7" w:history="1">
        <w:proofErr w:type="spellStart"/>
        <w:r w:rsidRPr="008541AC">
          <w:rPr>
            <w:rStyle w:val="Hipervnculo"/>
            <w:rFonts w:ascii="Cambria" w:hAnsi="Cambria" w:cs="Baghdad"/>
          </w:rPr>
          <w:t>Valliance</w:t>
        </w:r>
        <w:proofErr w:type="spellEnd"/>
      </w:hyperlink>
      <w:r w:rsidRPr="008541AC">
        <w:rPr>
          <w:rFonts w:ascii="Cambria" w:hAnsi="Cambria" w:cs="Baghdad"/>
        </w:rPr>
        <w:t xml:space="preserve"> es una consultora inmobiliaria que ofrece una gama de servicios de asesoramiento, gestión y servicios transaccionales.</w:t>
      </w:r>
      <w:r>
        <w:rPr>
          <w:rFonts w:ascii="Cambria" w:hAnsi="Cambria" w:cs="Baghdad"/>
        </w:rPr>
        <w:t xml:space="preserve"> </w:t>
      </w:r>
      <w:proofErr w:type="spellStart"/>
      <w:r w:rsidRPr="008541AC">
        <w:rPr>
          <w:rFonts w:ascii="Cambria" w:hAnsi="Cambria" w:cs="Baghdad"/>
        </w:rPr>
        <w:t>Valliance</w:t>
      </w:r>
      <w:proofErr w:type="spellEnd"/>
      <w:r w:rsidRPr="008541AC">
        <w:rPr>
          <w:rFonts w:ascii="Cambria" w:hAnsi="Cambria" w:cs="Baghdad"/>
        </w:rPr>
        <w:t xml:space="preserve"> está compuesto por un equipo con una amplia experiencia y cualificación profesional en la gestión de activos inmobiliarios, así como en el asesoramiento en la inversión y desinversión inmobiliaria.</w:t>
      </w:r>
    </w:p>
    <w:p w14:paraId="71C9BAFA" w14:textId="77777777" w:rsidR="00196499" w:rsidRDefault="00196499" w:rsidP="00B14E3C">
      <w:pPr>
        <w:jc w:val="both"/>
      </w:pPr>
    </w:p>
    <w:sectPr w:rsidR="00196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13248" w14:textId="77777777" w:rsidR="000922B8" w:rsidRDefault="000922B8" w:rsidP="00196499">
      <w:pPr>
        <w:spacing w:after="0" w:line="240" w:lineRule="auto"/>
      </w:pPr>
      <w:r>
        <w:separator/>
      </w:r>
    </w:p>
  </w:endnote>
  <w:endnote w:type="continuationSeparator" w:id="0">
    <w:p w14:paraId="21E5FF97" w14:textId="77777777" w:rsidR="000922B8" w:rsidRDefault="000922B8" w:rsidP="0019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70D5E" w14:textId="77777777" w:rsidR="000922B8" w:rsidRDefault="000922B8" w:rsidP="00196499">
      <w:pPr>
        <w:spacing w:after="0" w:line="240" w:lineRule="auto"/>
      </w:pPr>
      <w:r>
        <w:separator/>
      </w:r>
    </w:p>
  </w:footnote>
  <w:footnote w:type="continuationSeparator" w:id="0">
    <w:p w14:paraId="7A04EE1C" w14:textId="77777777" w:rsidR="000922B8" w:rsidRDefault="000922B8" w:rsidP="0019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8E0F" w14:textId="77777777" w:rsidR="00063515" w:rsidRPr="00063515" w:rsidRDefault="00063515" w:rsidP="0006351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06E6BD5" wp14:editId="172B93BD">
          <wp:simplePos x="0" y="0"/>
          <wp:positionH relativeFrom="column">
            <wp:posOffset>4473386</wp:posOffset>
          </wp:positionH>
          <wp:positionV relativeFrom="paragraph">
            <wp:posOffset>-30480</wp:posOffset>
          </wp:positionV>
          <wp:extent cx="842159" cy="733308"/>
          <wp:effectExtent l="0" t="0" r="0" b="0"/>
          <wp:wrapSquare wrapText="bothSides"/>
          <wp:docPr id="3" name="Picture 3" descr="Resultado de imagen de valli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valli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159" cy="73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80B56"/>
    <w:multiLevelType w:val="hybridMultilevel"/>
    <w:tmpl w:val="0D749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65"/>
    <w:rsid w:val="000441E4"/>
    <w:rsid w:val="00063515"/>
    <w:rsid w:val="00083BE4"/>
    <w:rsid w:val="00091AC7"/>
    <w:rsid w:val="000922B8"/>
    <w:rsid w:val="00097F86"/>
    <w:rsid w:val="000C7110"/>
    <w:rsid w:val="00185204"/>
    <w:rsid w:val="001879F8"/>
    <w:rsid w:val="00196499"/>
    <w:rsid w:val="001B2C86"/>
    <w:rsid w:val="0023008E"/>
    <w:rsid w:val="002B41A7"/>
    <w:rsid w:val="002D18F8"/>
    <w:rsid w:val="00372A26"/>
    <w:rsid w:val="003906B9"/>
    <w:rsid w:val="00434B65"/>
    <w:rsid w:val="004A5D9D"/>
    <w:rsid w:val="005B2B90"/>
    <w:rsid w:val="005F2D89"/>
    <w:rsid w:val="006A6C12"/>
    <w:rsid w:val="007149AD"/>
    <w:rsid w:val="00714B67"/>
    <w:rsid w:val="00784EAE"/>
    <w:rsid w:val="007E505D"/>
    <w:rsid w:val="0083294E"/>
    <w:rsid w:val="008812D5"/>
    <w:rsid w:val="008B559F"/>
    <w:rsid w:val="008C4CF8"/>
    <w:rsid w:val="008F440F"/>
    <w:rsid w:val="00906B84"/>
    <w:rsid w:val="0091673C"/>
    <w:rsid w:val="00924422"/>
    <w:rsid w:val="00953925"/>
    <w:rsid w:val="009A742B"/>
    <w:rsid w:val="00A641F1"/>
    <w:rsid w:val="00B14E3C"/>
    <w:rsid w:val="00B32CA2"/>
    <w:rsid w:val="00B61B93"/>
    <w:rsid w:val="00B96E8C"/>
    <w:rsid w:val="00C04BCE"/>
    <w:rsid w:val="00CB7B57"/>
    <w:rsid w:val="00F12501"/>
    <w:rsid w:val="00F215C5"/>
    <w:rsid w:val="00F41230"/>
    <w:rsid w:val="00F6155E"/>
    <w:rsid w:val="00F863C8"/>
    <w:rsid w:val="00F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9AD4E6"/>
  <w15:chartTrackingRefBased/>
  <w15:docId w15:val="{45954D1C-4002-40E5-A9EF-BF201E20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21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15C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83294E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96499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6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499"/>
  </w:style>
  <w:style w:type="paragraph" w:styleId="Piedepgina">
    <w:name w:val="footer"/>
    <w:basedOn w:val="Normal"/>
    <w:link w:val="PiedepginaCar"/>
    <w:uiPriority w:val="99"/>
    <w:unhideWhenUsed/>
    <w:rsid w:val="00196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499"/>
  </w:style>
  <w:style w:type="paragraph" w:styleId="Prrafodelista">
    <w:name w:val="List Paragraph"/>
    <w:basedOn w:val="Normal"/>
    <w:uiPriority w:val="34"/>
    <w:qFormat/>
    <w:rsid w:val="00196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9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641F1"/>
    <w:rPr>
      <w:b/>
      <w:bCs/>
    </w:rPr>
  </w:style>
  <w:style w:type="character" w:styleId="nfasis">
    <w:name w:val="Emphasis"/>
    <w:basedOn w:val="Fuentedeprrafopredeter"/>
    <w:uiPriority w:val="20"/>
    <w:qFormat/>
    <w:rsid w:val="00A64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allianc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Rubio Ortiz</dc:creator>
  <cp:keywords/>
  <dc:description/>
  <cp:lastModifiedBy>Daniel Santiago Durán</cp:lastModifiedBy>
  <cp:revision>4</cp:revision>
  <cp:lastPrinted>2018-10-05T10:45:00Z</cp:lastPrinted>
  <dcterms:created xsi:type="dcterms:W3CDTF">2020-09-21T15:37:00Z</dcterms:created>
  <dcterms:modified xsi:type="dcterms:W3CDTF">2020-09-21T16:03:00Z</dcterms:modified>
</cp:coreProperties>
</file>